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3ABD" w14:textId="77777777" w:rsidR="000D475C" w:rsidRPr="000D475C" w:rsidRDefault="000D475C" w:rsidP="000D475C">
      <w:pPr>
        <w:jc w:val="center"/>
        <w:rPr>
          <w:sz w:val="28"/>
          <w:szCs w:val="28"/>
        </w:rPr>
      </w:pPr>
      <w:r w:rsidRPr="000D475C">
        <w:rPr>
          <w:sz w:val="28"/>
          <w:szCs w:val="28"/>
        </w:rPr>
        <w:t>NOTICE OF REQUEST FOR</w:t>
      </w:r>
    </w:p>
    <w:p w14:paraId="64F138F4" w14:textId="77777777" w:rsidR="000D475C" w:rsidRPr="000D475C" w:rsidRDefault="000D475C" w:rsidP="000D475C">
      <w:pPr>
        <w:jc w:val="center"/>
        <w:rPr>
          <w:sz w:val="28"/>
          <w:szCs w:val="28"/>
        </w:rPr>
      </w:pPr>
      <w:r w:rsidRPr="000D475C">
        <w:rPr>
          <w:sz w:val="28"/>
          <w:szCs w:val="28"/>
        </w:rPr>
        <w:t>PUBLIC SERVICE COMMISSION ATTORNEY SERVICES</w:t>
      </w:r>
    </w:p>
    <w:p w14:paraId="1522CFBF" w14:textId="09412E7E" w:rsidR="000D475C" w:rsidRPr="000D475C" w:rsidRDefault="000D475C" w:rsidP="000D475C">
      <w:pPr>
        <w:jc w:val="center"/>
        <w:rPr>
          <w:sz w:val="28"/>
          <w:szCs w:val="28"/>
        </w:rPr>
      </w:pPr>
      <w:r w:rsidRPr="000D475C">
        <w:rPr>
          <w:sz w:val="28"/>
          <w:szCs w:val="28"/>
        </w:rPr>
        <w:t>FOR THE CITY OF KEYSER WATER PLANT PROJECT</w:t>
      </w:r>
    </w:p>
    <w:p w14:paraId="24A14329" w14:textId="77777777" w:rsidR="000D475C" w:rsidRDefault="000D475C" w:rsidP="000D475C"/>
    <w:p w14:paraId="73888376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The City of Keyser, Mineral, West Virginia is in the process of obtaining PSC ATTORNEY service</w:t>
      </w:r>
    </w:p>
    <w:p w14:paraId="57284518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for its water plant project. Procurement for services shall be in accordance with 2 CFR 200.</w:t>
      </w:r>
    </w:p>
    <w:p w14:paraId="3EEF940B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Contracts are to be awarded on an hourly fee basis. All interested firms and individuals</w:t>
      </w:r>
    </w:p>
    <w:p w14:paraId="080F3A2C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interested in being considered for this project must submit a letter of interest detailing</w:t>
      </w:r>
    </w:p>
    <w:p w14:paraId="4B376B19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qualifications, expertise, and related prior experience. The proposal must also provide hourly</w:t>
      </w:r>
    </w:p>
    <w:p w14:paraId="28147201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fees for services. The object of the competitive process is to objectively select the</w:t>
      </w:r>
    </w:p>
    <w:p w14:paraId="336654A0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firm/individual who will provide the highest quality of service at a realistic fee. Accordingly,</w:t>
      </w:r>
    </w:p>
    <w:p w14:paraId="77C943CE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qualifications and experience will be weighed heavily. Selected respondents may be</w:t>
      </w:r>
    </w:p>
    <w:p w14:paraId="7F3B3330" w14:textId="599A4444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interviewed.</w:t>
      </w:r>
    </w:p>
    <w:p w14:paraId="0E39C121" w14:textId="77777777" w:rsidR="000D475C" w:rsidRPr="000D475C" w:rsidRDefault="000D475C" w:rsidP="000D475C">
      <w:pPr>
        <w:rPr>
          <w:sz w:val="24"/>
          <w:szCs w:val="24"/>
        </w:rPr>
      </w:pPr>
    </w:p>
    <w:p w14:paraId="1D27B44C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Please submit all requested information to Angie Curl, Project Specialist, Region 8 Planning and</w:t>
      </w:r>
    </w:p>
    <w:p w14:paraId="173C84D4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Development Council, 131 Providence Lane, Petersburg, WV 26847 no later than 4:00 p.m.,</w:t>
      </w:r>
    </w:p>
    <w:p w14:paraId="07C07BDB" w14:textId="58B2D7AB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June 28, 2022.</w:t>
      </w:r>
    </w:p>
    <w:p w14:paraId="60089C4D" w14:textId="77777777" w:rsidR="000D475C" w:rsidRPr="000D475C" w:rsidRDefault="000D475C" w:rsidP="000D475C">
      <w:pPr>
        <w:rPr>
          <w:sz w:val="24"/>
          <w:szCs w:val="24"/>
        </w:rPr>
      </w:pPr>
    </w:p>
    <w:p w14:paraId="7E5C34EE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Attention is directed to the fact that the proposed project is to be undertaken with Federal and</w:t>
      </w:r>
    </w:p>
    <w:p w14:paraId="32678D64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State funds and all work will be performed in accordance with the regulation issued those</w:t>
      </w:r>
    </w:p>
    <w:p w14:paraId="49A803C7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agencies and the State of West Virginia. The selected firm will be required to comply with Title</w:t>
      </w:r>
    </w:p>
    <w:p w14:paraId="4DA5C9F3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VI of the Civil Rights Act of 1964, Executive Order 11246, Section 109 of the Housing and Urban</w:t>
      </w:r>
    </w:p>
    <w:p w14:paraId="6C415541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Development Act of 1974, Section 3 of the Housing and Urban Development Act of 1968,</w:t>
      </w:r>
    </w:p>
    <w:p w14:paraId="2170809F" w14:textId="4561265D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Conflict of Interest Statement and Access to Records provisions.</w:t>
      </w:r>
    </w:p>
    <w:p w14:paraId="3B09A94F" w14:textId="77777777" w:rsidR="000D475C" w:rsidRPr="000D475C" w:rsidRDefault="000D475C" w:rsidP="000D475C">
      <w:pPr>
        <w:rPr>
          <w:sz w:val="24"/>
          <w:szCs w:val="24"/>
        </w:rPr>
      </w:pPr>
    </w:p>
    <w:p w14:paraId="74031DB7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 xml:space="preserve">The </w:t>
      </w:r>
      <w:proofErr w:type="gramStart"/>
      <w:r w:rsidRPr="000D475C">
        <w:rPr>
          <w:sz w:val="24"/>
          <w:szCs w:val="24"/>
        </w:rPr>
        <w:t>City</w:t>
      </w:r>
      <w:proofErr w:type="gramEnd"/>
      <w:r w:rsidRPr="000D475C">
        <w:rPr>
          <w:sz w:val="24"/>
          <w:szCs w:val="24"/>
        </w:rPr>
        <w:t xml:space="preserve"> will afford full opportunity for minority business enterprises to submit a show of</w:t>
      </w:r>
    </w:p>
    <w:p w14:paraId="3697DA09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interest in response to this invitation and will not discriminate against any interested firm or</w:t>
      </w:r>
    </w:p>
    <w:p w14:paraId="7A945C1D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individual on the grounds of race, creed, color, sex, age, handicap or national origin in the</w:t>
      </w:r>
    </w:p>
    <w:p w14:paraId="289EC45D" w14:textId="7CB10846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contract award.</w:t>
      </w:r>
    </w:p>
    <w:p w14:paraId="2E9757B2" w14:textId="77777777" w:rsidR="000D475C" w:rsidRPr="000D475C" w:rsidRDefault="000D475C" w:rsidP="000D475C">
      <w:pPr>
        <w:rPr>
          <w:sz w:val="24"/>
          <w:szCs w:val="24"/>
        </w:rPr>
      </w:pPr>
    </w:p>
    <w:p w14:paraId="6DDFF920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This contract will be awarded to the responsible responder whose proposal is within the</w:t>
      </w:r>
    </w:p>
    <w:p w14:paraId="44653C8E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competitive range and determined to be the most advantageous to the City of Keyser's price</w:t>
      </w:r>
    </w:p>
    <w:p w14:paraId="7AD0FE35" w14:textId="77777777" w:rsidR="000D475C" w:rsidRPr="000D475C" w:rsidRDefault="000D475C" w:rsidP="000D475C">
      <w:pPr>
        <w:rPr>
          <w:sz w:val="24"/>
          <w:szCs w:val="24"/>
        </w:rPr>
      </w:pPr>
      <w:r w:rsidRPr="000D475C">
        <w:rPr>
          <w:sz w:val="24"/>
          <w:szCs w:val="24"/>
        </w:rPr>
        <w:t>and other factors considered.</w:t>
      </w:r>
    </w:p>
    <w:p w14:paraId="45F1DDC7" w14:textId="0F73E348" w:rsidR="00277D93" w:rsidRDefault="000D475C">
      <w:r>
        <w:rPr>
          <w:noProof/>
        </w:rPr>
        <w:drawing>
          <wp:anchor distT="0" distB="0" distL="114300" distR="114300" simplePos="0" relativeHeight="251658240" behindDoc="0" locked="0" layoutInCell="1" allowOverlap="1" wp14:anchorId="6BE2EBF0" wp14:editId="1D49A081">
            <wp:simplePos x="914400" y="7134225"/>
            <wp:positionH relativeFrom="margin">
              <wp:align>center</wp:align>
            </wp:positionH>
            <wp:positionV relativeFrom="margin">
              <wp:align>bottom</wp:align>
            </wp:positionV>
            <wp:extent cx="1219200" cy="1217913"/>
            <wp:effectExtent l="0" t="0" r="0" b="1905"/>
            <wp:wrapSquare wrapText="bothSides"/>
            <wp:docPr id="1" name="Picture 1" descr="A picture containing tex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ight sk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7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5C"/>
    <w:rsid w:val="000D475C"/>
    <w:rsid w:val="00277D93"/>
    <w:rsid w:val="0048232D"/>
    <w:rsid w:val="007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57D4"/>
  <w15:chartTrackingRefBased/>
  <w15:docId w15:val="{85B44881-97D1-4F83-8553-23D77C35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Sites</dc:creator>
  <cp:keywords/>
  <dc:description/>
  <cp:lastModifiedBy>Morgan Sites</cp:lastModifiedBy>
  <cp:revision>1</cp:revision>
  <dcterms:created xsi:type="dcterms:W3CDTF">2022-06-13T13:13:00Z</dcterms:created>
  <dcterms:modified xsi:type="dcterms:W3CDTF">2022-06-13T13:16:00Z</dcterms:modified>
</cp:coreProperties>
</file>